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16" w:rsidRPr="00AF4F6F" w:rsidRDefault="00587416" w:rsidP="00587416">
      <w:pPr>
        <w:spacing w:line="60" w:lineRule="auto"/>
        <w:jc w:val="left"/>
        <w:rPr>
          <w:rFonts w:ascii="黑体" w:eastAsia="黑体" w:hAnsi="黑体" w:cs="Times New Roman"/>
          <w:sz w:val="28"/>
          <w:szCs w:val="28"/>
        </w:rPr>
      </w:pPr>
    </w:p>
    <w:p w:rsidR="00B85350" w:rsidRPr="00AF4F6F" w:rsidRDefault="00AF4F6F" w:rsidP="00140A69">
      <w:pPr>
        <w:spacing w:line="60" w:lineRule="auto"/>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2021</w:t>
      </w:r>
      <w:r w:rsidR="00B85350" w:rsidRPr="00AF4F6F">
        <w:rPr>
          <w:rFonts w:ascii="方正小标宋简体" w:eastAsia="方正小标宋简体" w:hAnsi="Times New Roman" w:cs="Times New Roman" w:hint="eastAsia"/>
          <w:sz w:val="44"/>
          <w:szCs w:val="44"/>
        </w:rPr>
        <w:t>年度其他重要事项的情况说明</w:t>
      </w:r>
    </w:p>
    <w:p w:rsidR="00E9084E" w:rsidRPr="00AF4F6F" w:rsidRDefault="00E9084E" w:rsidP="009F7A11">
      <w:pPr>
        <w:spacing w:line="560" w:lineRule="exact"/>
        <w:ind w:firstLineChars="192" w:firstLine="614"/>
        <w:rPr>
          <w:rFonts w:ascii="黑体" w:eastAsia="黑体" w:hAnsi="黑体" w:cs="Times New Roman"/>
          <w:sz w:val="32"/>
          <w:szCs w:val="32"/>
        </w:rPr>
      </w:pPr>
      <w:r w:rsidRPr="00AF4F6F">
        <w:rPr>
          <w:rFonts w:ascii="黑体" w:eastAsia="黑体" w:hAnsi="黑体" w:cs="Times New Roman" w:hint="eastAsia"/>
          <w:sz w:val="32"/>
          <w:szCs w:val="32"/>
        </w:rPr>
        <w:t>一、“三公”经费财政拨款</w:t>
      </w:r>
      <w:r w:rsidR="0066623C" w:rsidRPr="00AF4F6F">
        <w:rPr>
          <w:rFonts w:ascii="黑体" w:eastAsia="黑体" w:hAnsi="黑体" w:cs="Times New Roman" w:hint="eastAsia"/>
          <w:sz w:val="32"/>
          <w:szCs w:val="32"/>
        </w:rPr>
        <w:t>支出</w:t>
      </w:r>
      <w:r w:rsidRPr="00AF4F6F">
        <w:rPr>
          <w:rFonts w:ascii="黑体" w:eastAsia="黑体" w:hAnsi="黑体" w:cs="Times New Roman" w:hint="eastAsia"/>
          <w:sz w:val="32"/>
          <w:szCs w:val="32"/>
        </w:rPr>
        <w:t>情况</w:t>
      </w:r>
    </w:p>
    <w:p w:rsidR="006667ED" w:rsidRPr="006667ED" w:rsidRDefault="006667ED" w:rsidP="006667ED">
      <w:pPr>
        <w:spacing w:line="560" w:lineRule="exact"/>
        <w:ind w:firstLine="60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中共北京市海淀区委老干部局</w:t>
      </w:r>
      <w:r w:rsidRPr="006667ED">
        <w:rPr>
          <w:rFonts w:ascii="仿宋_GB2312" w:eastAsia="仿宋_GB2312" w:hAnsi="Times New Roman" w:cs="Times New Roman" w:hint="eastAsia"/>
          <w:bCs/>
          <w:sz w:val="32"/>
          <w:szCs w:val="32"/>
        </w:rPr>
        <w:t>因公出国（境）费用、公务接待费、公务用车购置和公务用车运行维护费开支单位包括所属</w:t>
      </w:r>
      <w:r>
        <w:rPr>
          <w:rFonts w:ascii="仿宋_GB2312" w:eastAsia="仿宋_GB2312" w:hAnsi="Times New Roman" w:cs="Times New Roman"/>
          <w:bCs/>
          <w:sz w:val="32"/>
          <w:szCs w:val="32"/>
        </w:rPr>
        <w:t>1</w:t>
      </w:r>
      <w:r w:rsidRPr="006667ED">
        <w:rPr>
          <w:rFonts w:ascii="仿宋_GB2312" w:eastAsia="仿宋_GB2312" w:hAnsi="Times New Roman" w:cs="Times New Roman" w:hint="eastAsia"/>
          <w:bCs/>
          <w:sz w:val="32"/>
          <w:szCs w:val="32"/>
        </w:rPr>
        <w:t>个行政单位、</w:t>
      </w:r>
      <w:r>
        <w:rPr>
          <w:rFonts w:ascii="仿宋_GB2312" w:eastAsia="仿宋_GB2312" w:hAnsi="Times New Roman" w:cs="Times New Roman"/>
          <w:bCs/>
          <w:sz w:val="32"/>
          <w:szCs w:val="32"/>
        </w:rPr>
        <w:t>1</w:t>
      </w:r>
      <w:r w:rsidRPr="006667ED">
        <w:rPr>
          <w:rFonts w:ascii="仿宋_GB2312" w:eastAsia="仿宋_GB2312" w:hAnsi="Times New Roman" w:cs="Times New Roman" w:hint="eastAsia"/>
          <w:bCs/>
          <w:sz w:val="32"/>
          <w:szCs w:val="32"/>
        </w:rPr>
        <w:t>个参照公务员法管理事业单位、</w:t>
      </w:r>
      <w:r>
        <w:rPr>
          <w:rFonts w:ascii="仿宋_GB2312" w:eastAsia="仿宋_GB2312" w:hAnsi="Times New Roman" w:cs="Times New Roman"/>
          <w:bCs/>
          <w:sz w:val="32"/>
          <w:szCs w:val="32"/>
        </w:rPr>
        <w:t>0</w:t>
      </w:r>
      <w:r w:rsidRPr="006667ED">
        <w:rPr>
          <w:rFonts w:ascii="仿宋_GB2312" w:eastAsia="仿宋_GB2312" w:hAnsi="Times New Roman" w:cs="Times New Roman" w:hint="eastAsia"/>
          <w:bCs/>
          <w:sz w:val="32"/>
          <w:szCs w:val="32"/>
        </w:rPr>
        <w:t>个事业单位单位。</w:t>
      </w:r>
    </w:p>
    <w:p w:rsidR="006667ED" w:rsidRDefault="006667ED" w:rsidP="006667ED">
      <w:pPr>
        <w:spacing w:line="560" w:lineRule="exact"/>
        <w:ind w:firstLine="600"/>
        <w:rPr>
          <w:rFonts w:ascii="仿宋_GB2312" w:eastAsia="仿宋_GB2312" w:hAnsi="Times New Roman" w:cs="Times New Roman"/>
          <w:bCs/>
          <w:sz w:val="32"/>
          <w:szCs w:val="32"/>
        </w:rPr>
      </w:pPr>
      <w:r w:rsidRPr="006667ED">
        <w:rPr>
          <w:rFonts w:ascii="仿宋_GB2312" w:eastAsia="仿宋_GB2312" w:hAnsi="Times New Roman" w:cs="Times New Roman" w:hint="eastAsia"/>
          <w:bCs/>
          <w:sz w:val="32"/>
          <w:szCs w:val="32"/>
        </w:rPr>
        <w:t>2021年“三公”经费财政拨款决算数66,312.13元，比2021年“三公”经费财政拨款预算下达数175,968.00元减少109,655.87元。其中：</w:t>
      </w:r>
    </w:p>
    <w:p w:rsidR="00CB6239" w:rsidRPr="00CB6239" w:rsidRDefault="00CB6239" w:rsidP="006667ED">
      <w:pPr>
        <w:spacing w:line="560" w:lineRule="exact"/>
        <w:ind w:firstLine="600"/>
        <w:rPr>
          <w:rFonts w:ascii="仿宋_GB2312" w:eastAsia="仿宋_GB2312" w:hAnsi="Times New Roman" w:cs="Times New Roman"/>
          <w:sz w:val="32"/>
          <w:szCs w:val="32"/>
        </w:rPr>
      </w:pPr>
      <w:r w:rsidRPr="00CB6239">
        <w:rPr>
          <w:rFonts w:ascii="仿宋_GB2312" w:eastAsia="仿宋_GB2312" w:hAnsi="Times New Roman" w:cs="Times New Roman" w:hint="eastAsia"/>
          <w:sz w:val="32"/>
          <w:szCs w:val="32"/>
        </w:rPr>
        <w:t>1、因公出国（境）费用。</w:t>
      </w:r>
      <w:r w:rsidR="00346CC9" w:rsidRPr="00346CC9">
        <w:rPr>
          <w:rFonts w:ascii="仿宋_GB2312" w:eastAsia="仿宋_GB2312" w:hAnsi="仿宋" w:hint="eastAsia"/>
          <w:sz w:val="32"/>
          <w:szCs w:val="32"/>
        </w:rPr>
        <w:t>2021年决算数0.00元，比2021年年初预算数0.00元增加0.00元。主要原因：2021年因公出国经费预算由区财政统一编制，</w:t>
      </w:r>
      <w:r w:rsidR="00346CC9">
        <w:rPr>
          <w:rFonts w:ascii="仿宋_GB2312" w:eastAsia="仿宋_GB2312" w:hAnsi="仿宋" w:hint="eastAsia"/>
          <w:sz w:val="32"/>
          <w:szCs w:val="32"/>
        </w:rPr>
        <w:t>本年度我单位无此项经费安排。</w:t>
      </w:r>
      <w:r w:rsidR="00346CC9" w:rsidRPr="00346CC9">
        <w:rPr>
          <w:rFonts w:ascii="仿宋_GB2312" w:eastAsia="仿宋_GB2312" w:hAnsi="仿宋" w:hint="eastAsia"/>
          <w:sz w:val="32"/>
          <w:szCs w:val="32"/>
        </w:rPr>
        <w:t>2021年组织因公出国（境）团组0个、0人次，人均因公出国（境）费用0.00元。</w:t>
      </w:r>
    </w:p>
    <w:p w:rsidR="00CB6239" w:rsidRPr="00CB6239" w:rsidRDefault="00CB6239" w:rsidP="006667ED">
      <w:pPr>
        <w:spacing w:line="560" w:lineRule="exact"/>
        <w:ind w:firstLine="600"/>
        <w:rPr>
          <w:rFonts w:ascii="仿宋_GB2312" w:eastAsia="仿宋_GB2312" w:hAnsi="Times New Roman" w:cs="Times New Roman"/>
          <w:sz w:val="32"/>
          <w:szCs w:val="32"/>
        </w:rPr>
      </w:pPr>
      <w:r w:rsidRPr="00CB6239">
        <w:rPr>
          <w:rFonts w:ascii="仿宋_GB2312" w:eastAsia="仿宋_GB2312" w:hAnsi="Times New Roman" w:cs="Times New Roman" w:hint="eastAsia"/>
          <w:sz w:val="32"/>
          <w:szCs w:val="32"/>
        </w:rPr>
        <w:t>2、公务接待费。</w:t>
      </w:r>
      <w:r w:rsidR="00346CC9" w:rsidRPr="00346CC9">
        <w:rPr>
          <w:rFonts w:ascii="仿宋_GB2312" w:eastAsia="仿宋_GB2312" w:hAnsi="仿宋" w:hint="eastAsia"/>
          <w:sz w:val="32"/>
          <w:szCs w:val="32"/>
        </w:rPr>
        <w:t>2021年决算数0.00元，比2021年预算数0.00元增加0.00元。主要原因：</w:t>
      </w:r>
      <w:r w:rsidR="00346CC9">
        <w:rPr>
          <w:rFonts w:ascii="仿宋_GB2312" w:eastAsia="仿宋_GB2312" w:hAnsi="仿宋" w:hint="eastAsia"/>
          <w:sz w:val="32"/>
          <w:szCs w:val="32"/>
        </w:rPr>
        <w:t>无此项经费安排。</w:t>
      </w:r>
      <w:r w:rsidR="00346CC9" w:rsidRPr="00346CC9">
        <w:rPr>
          <w:rFonts w:ascii="仿宋_GB2312" w:eastAsia="仿宋_GB2312" w:hAnsi="仿宋" w:hint="eastAsia"/>
          <w:sz w:val="32"/>
          <w:szCs w:val="32"/>
        </w:rPr>
        <w:t>2021年公务接待0批次，公务接待0人次。</w:t>
      </w:r>
    </w:p>
    <w:p w:rsidR="004C3D4A" w:rsidRPr="004C3D4A" w:rsidRDefault="00CB6239" w:rsidP="009F7A11">
      <w:pPr>
        <w:spacing w:line="560" w:lineRule="exact"/>
        <w:ind w:firstLine="600"/>
        <w:rPr>
          <w:rFonts w:ascii="仿宋_GB2312" w:eastAsia="仿宋_GB2312" w:hAnsi="Times New Roman" w:cs="Times New Roman"/>
          <w:sz w:val="32"/>
          <w:szCs w:val="32"/>
        </w:rPr>
      </w:pPr>
      <w:r w:rsidRPr="00CB6239">
        <w:rPr>
          <w:rFonts w:ascii="仿宋_GB2312" w:eastAsia="仿宋_GB2312" w:hAnsi="Times New Roman" w:cs="Times New Roman" w:hint="eastAsia"/>
          <w:sz w:val="32"/>
          <w:szCs w:val="32"/>
        </w:rPr>
        <w:t>3、公务用车购置及运行维护费。</w:t>
      </w:r>
      <w:r w:rsidR="006667ED" w:rsidRPr="006667ED">
        <w:rPr>
          <w:rFonts w:ascii="仿宋_GB2312" w:eastAsia="仿宋_GB2312" w:hAnsi="Times New Roman" w:cs="Times New Roman" w:hint="eastAsia"/>
          <w:sz w:val="32"/>
          <w:szCs w:val="32"/>
        </w:rPr>
        <w:t>2021年决算数66,312.13元，比2021年预算数175,968.00</w:t>
      </w:r>
      <w:r w:rsidR="006667ED">
        <w:rPr>
          <w:rFonts w:ascii="仿宋_GB2312" w:eastAsia="仿宋_GB2312" w:hAnsi="Times New Roman" w:cs="Times New Roman" w:hint="eastAsia"/>
          <w:sz w:val="32"/>
          <w:szCs w:val="32"/>
        </w:rPr>
        <w:t>元减少</w:t>
      </w:r>
      <w:r w:rsidR="006667ED" w:rsidRPr="006667ED">
        <w:rPr>
          <w:rFonts w:ascii="仿宋_GB2312" w:eastAsia="仿宋_GB2312" w:hAnsi="Times New Roman" w:cs="Times New Roman" w:hint="eastAsia"/>
          <w:sz w:val="32"/>
          <w:szCs w:val="32"/>
        </w:rPr>
        <w:t>109,655.87元。其中，公务用车购置费2021年决算数0.00元，比2021年预算数0.00元增加0.00元。主要原因：</w:t>
      </w:r>
      <w:r w:rsidR="006667ED">
        <w:rPr>
          <w:rFonts w:ascii="仿宋_GB2312" w:eastAsia="仿宋_GB2312" w:hAnsi="Times New Roman" w:cs="Times New Roman" w:hint="eastAsia"/>
          <w:sz w:val="32"/>
          <w:szCs w:val="32"/>
        </w:rPr>
        <w:t>无此项经费</w:t>
      </w:r>
      <w:r w:rsidR="006667ED">
        <w:rPr>
          <w:rFonts w:ascii="仿宋_GB2312" w:eastAsia="仿宋_GB2312" w:hAnsi="Times New Roman" w:cs="Times New Roman"/>
          <w:sz w:val="32"/>
          <w:szCs w:val="32"/>
        </w:rPr>
        <w:t>安排</w:t>
      </w:r>
      <w:r w:rsidR="006667ED" w:rsidRPr="006667ED">
        <w:rPr>
          <w:rFonts w:ascii="仿宋_GB2312" w:eastAsia="仿宋_GB2312" w:hAnsi="Times New Roman" w:cs="Times New Roman" w:hint="eastAsia"/>
          <w:sz w:val="32"/>
          <w:szCs w:val="32"/>
        </w:rPr>
        <w:t>，2021年购置（更新）0辆，车均购置费0.00元。公务用车运行维护费2021年决算数66,312.13元，比2021年预算数175,968.00元减少109,655.87元，主要原因</w:t>
      </w:r>
      <w:r w:rsidR="006667ED">
        <w:rPr>
          <w:rFonts w:ascii="仿宋_GB2312" w:eastAsia="仿宋_GB2312" w:hAnsi="Times New Roman" w:cs="Times New Roman" w:hint="eastAsia"/>
          <w:sz w:val="32"/>
          <w:szCs w:val="32"/>
        </w:rPr>
        <w:t>：</w:t>
      </w:r>
      <w:r w:rsidR="006667ED">
        <w:rPr>
          <w:rFonts w:ascii="仿宋_GB2312" w:eastAsia="仿宋_GB2312" w:hAnsi="Times New Roman" w:cs="Times New Roman"/>
          <w:sz w:val="32"/>
          <w:szCs w:val="32"/>
        </w:rPr>
        <w:t>厉行节约</w:t>
      </w:r>
      <w:r w:rsidR="006667ED">
        <w:rPr>
          <w:rFonts w:ascii="仿宋_GB2312" w:eastAsia="仿宋_GB2312" w:hAnsi="仿宋" w:hint="eastAsia"/>
          <w:sz w:val="32"/>
          <w:szCs w:val="32"/>
        </w:rPr>
        <w:t>严格控制经费、车辆减少等</w:t>
      </w:r>
      <w:r w:rsidR="006667ED" w:rsidRPr="006667ED">
        <w:rPr>
          <w:rFonts w:ascii="仿宋_GB2312" w:eastAsia="仿宋_GB2312" w:hAnsi="Times New Roman" w:cs="Times New Roman" w:hint="eastAsia"/>
          <w:sz w:val="32"/>
          <w:szCs w:val="32"/>
        </w:rPr>
        <w:t>。2021年公务用车保有量8辆，</w:t>
      </w:r>
      <w:r w:rsidR="006667ED" w:rsidRPr="006667ED">
        <w:rPr>
          <w:rFonts w:ascii="仿宋_GB2312" w:eastAsia="仿宋_GB2312" w:hAnsi="Times New Roman" w:cs="Times New Roman" w:hint="eastAsia"/>
          <w:sz w:val="32"/>
          <w:szCs w:val="32"/>
        </w:rPr>
        <w:lastRenderedPageBreak/>
        <w:t>车均运行维护费8,289.02</w:t>
      </w:r>
      <w:r w:rsidR="006667ED">
        <w:rPr>
          <w:rFonts w:ascii="仿宋_GB2312" w:eastAsia="仿宋_GB2312" w:hAnsi="Times New Roman" w:cs="Times New Roman" w:hint="eastAsia"/>
          <w:sz w:val="32"/>
          <w:szCs w:val="32"/>
        </w:rPr>
        <w:t>元</w:t>
      </w:r>
      <w:r w:rsidR="006667ED" w:rsidRPr="006667ED">
        <w:rPr>
          <w:rFonts w:ascii="仿宋_GB2312" w:eastAsia="仿宋_GB2312" w:hAnsi="Times New Roman" w:cs="Times New Roman" w:hint="eastAsia"/>
          <w:sz w:val="32"/>
          <w:szCs w:val="32"/>
        </w:rPr>
        <w:t>。</w:t>
      </w:r>
    </w:p>
    <w:p w:rsidR="004C3D4A" w:rsidRPr="00AF4F6F" w:rsidRDefault="004C62B8" w:rsidP="009F7A11">
      <w:pPr>
        <w:spacing w:line="560" w:lineRule="exact"/>
        <w:ind w:left="540"/>
        <w:rPr>
          <w:rFonts w:ascii="黑体" w:eastAsia="黑体" w:hAnsi="黑体" w:cs="Times New Roman"/>
          <w:sz w:val="32"/>
          <w:szCs w:val="32"/>
        </w:rPr>
      </w:pPr>
      <w:r w:rsidRPr="00AF4F6F">
        <w:rPr>
          <w:rFonts w:ascii="黑体" w:eastAsia="黑体" w:hAnsi="黑体" w:cs="宋体" w:hint="eastAsia"/>
          <w:kern w:val="0"/>
          <w:sz w:val="32"/>
          <w:szCs w:val="32"/>
        </w:rPr>
        <w:t>二</w:t>
      </w:r>
      <w:r w:rsidR="004C3D4A" w:rsidRPr="00AF4F6F">
        <w:rPr>
          <w:rFonts w:ascii="黑体" w:eastAsia="黑体" w:hAnsi="黑体" w:cs="宋体" w:hint="eastAsia"/>
          <w:kern w:val="0"/>
          <w:sz w:val="32"/>
          <w:szCs w:val="32"/>
        </w:rPr>
        <w:t>、</w:t>
      </w:r>
      <w:r w:rsidR="00AF4F6F" w:rsidRPr="00AF4F6F">
        <w:rPr>
          <w:rFonts w:ascii="黑体" w:eastAsia="黑体" w:hAnsi="黑体" w:cs="宋体" w:hint="eastAsia"/>
          <w:kern w:val="0"/>
          <w:sz w:val="32"/>
          <w:szCs w:val="32"/>
        </w:rPr>
        <w:t>2021</w:t>
      </w:r>
      <w:r w:rsidR="004C3D4A" w:rsidRPr="00AF4F6F">
        <w:rPr>
          <w:rFonts w:ascii="黑体" w:eastAsia="黑体" w:hAnsi="黑体" w:cs="宋体" w:hint="eastAsia"/>
          <w:kern w:val="0"/>
          <w:sz w:val="32"/>
          <w:szCs w:val="32"/>
        </w:rPr>
        <w:t>年度机关运行</w:t>
      </w:r>
      <w:r w:rsidR="004C3D4A" w:rsidRPr="00AF4F6F">
        <w:rPr>
          <w:rFonts w:ascii="黑体" w:eastAsia="黑体" w:hAnsi="黑体" w:cs="Times New Roman" w:hint="eastAsia"/>
          <w:sz w:val="32"/>
          <w:szCs w:val="32"/>
        </w:rPr>
        <w:t>经费支出情况</w:t>
      </w:r>
    </w:p>
    <w:p w:rsidR="004C3D4A" w:rsidRPr="004C3D4A" w:rsidRDefault="006667ED" w:rsidP="009F7A11">
      <w:pPr>
        <w:spacing w:line="560" w:lineRule="exact"/>
        <w:ind w:firstLineChars="192" w:firstLine="614"/>
        <w:rPr>
          <w:rFonts w:ascii="仿宋_GB2312" w:eastAsia="仿宋_GB2312" w:hAnsi="Times New Roman" w:cs="Times New Roman"/>
          <w:sz w:val="32"/>
          <w:szCs w:val="32"/>
        </w:rPr>
      </w:pPr>
      <w:r w:rsidRPr="006667ED">
        <w:rPr>
          <w:rFonts w:ascii="仿宋_GB2312" w:eastAsia="仿宋_GB2312" w:hAnsi="Times New Roman" w:cs="Times New Roman" w:hint="eastAsia"/>
          <w:sz w:val="32"/>
          <w:szCs w:val="32"/>
        </w:rPr>
        <w:t>2021年本部门行政单位（含参照公务员法管理事业单位）使用一般公共财政预算财政拨款安排的基本支出中日常公共经费支出，合计883,925.82元，比2020</w:t>
      </w:r>
      <w:r>
        <w:rPr>
          <w:rFonts w:ascii="仿宋_GB2312" w:eastAsia="仿宋_GB2312" w:hAnsi="Times New Roman" w:cs="Times New Roman" w:hint="eastAsia"/>
          <w:sz w:val="32"/>
          <w:szCs w:val="32"/>
        </w:rPr>
        <w:t>年减少</w:t>
      </w:r>
      <w:r w:rsidRPr="006667ED">
        <w:rPr>
          <w:rFonts w:ascii="仿宋_GB2312" w:eastAsia="仿宋_GB2312" w:hAnsi="Times New Roman" w:cs="Times New Roman" w:hint="eastAsia"/>
          <w:sz w:val="32"/>
          <w:szCs w:val="32"/>
        </w:rPr>
        <w:t>578,095.05</w:t>
      </w:r>
      <w:r>
        <w:rPr>
          <w:rFonts w:ascii="仿宋_GB2312" w:eastAsia="仿宋_GB2312" w:hAnsi="Times New Roman" w:cs="Times New Roman" w:hint="eastAsia"/>
          <w:sz w:val="32"/>
          <w:szCs w:val="32"/>
        </w:rPr>
        <w:t>元，减少</w:t>
      </w:r>
      <w:r w:rsidRPr="006667ED">
        <w:rPr>
          <w:rFonts w:ascii="仿宋_GB2312" w:eastAsia="仿宋_GB2312" w:hAnsi="Times New Roman" w:cs="Times New Roman" w:hint="eastAsia"/>
          <w:sz w:val="32"/>
          <w:szCs w:val="32"/>
        </w:rPr>
        <w:t>39.54%。主要原因：厉行节约</w:t>
      </w:r>
      <w:r w:rsidR="00346CC9">
        <w:rPr>
          <w:rFonts w:ascii="仿宋_GB2312" w:eastAsia="仿宋_GB2312" w:hAnsi="Times New Roman" w:cs="Times New Roman" w:hint="eastAsia"/>
          <w:sz w:val="32"/>
          <w:szCs w:val="32"/>
        </w:rPr>
        <w:t>压缩</w:t>
      </w:r>
      <w:r w:rsidR="00346CC9">
        <w:rPr>
          <w:rFonts w:ascii="仿宋_GB2312" w:eastAsia="仿宋_GB2312" w:hint="eastAsia"/>
          <w:sz w:val="32"/>
          <w:szCs w:val="32"/>
        </w:rPr>
        <w:t>日常公用经费</w:t>
      </w:r>
      <w:r w:rsidRPr="006667ED">
        <w:rPr>
          <w:rFonts w:ascii="仿宋_GB2312" w:eastAsia="仿宋_GB2312" w:hAnsi="Times New Roman" w:cs="Times New Roman" w:hint="eastAsia"/>
          <w:sz w:val="32"/>
          <w:szCs w:val="32"/>
        </w:rPr>
        <w:t>。</w:t>
      </w:r>
    </w:p>
    <w:p w:rsidR="00F07BBB" w:rsidRPr="00AF4F6F" w:rsidRDefault="00D75619" w:rsidP="009F7A11">
      <w:pPr>
        <w:spacing w:line="560" w:lineRule="exact"/>
        <w:ind w:firstLineChars="200" w:firstLine="640"/>
        <w:rPr>
          <w:rFonts w:ascii="黑体" w:eastAsia="黑体" w:hAnsi="黑体" w:cs="Times New Roman"/>
          <w:sz w:val="32"/>
          <w:szCs w:val="32"/>
        </w:rPr>
      </w:pPr>
      <w:r w:rsidRPr="00AF4F6F">
        <w:rPr>
          <w:rFonts w:ascii="黑体" w:eastAsia="黑体" w:hAnsi="黑体" w:cs="Times New Roman" w:hint="eastAsia"/>
          <w:sz w:val="32"/>
          <w:szCs w:val="32"/>
        </w:rPr>
        <w:t>三、</w:t>
      </w:r>
      <w:r w:rsidR="00AF4F6F" w:rsidRPr="00AF4F6F">
        <w:rPr>
          <w:rFonts w:ascii="黑体" w:eastAsia="黑体" w:hAnsi="黑体" w:cs="Times New Roman" w:hint="eastAsia"/>
          <w:sz w:val="32"/>
          <w:szCs w:val="32"/>
        </w:rPr>
        <w:t>2021</w:t>
      </w:r>
      <w:r w:rsidR="00F07BBB" w:rsidRPr="00AF4F6F">
        <w:rPr>
          <w:rFonts w:ascii="黑体" w:eastAsia="黑体" w:hAnsi="黑体" w:cs="Times New Roman" w:hint="eastAsia"/>
          <w:sz w:val="32"/>
          <w:szCs w:val="32"/>
        </w:rPr>
        <w:t>年度政府采购支出情况</w:t>
      </w:r>
    </w:p>
    <w:p w:rsidR="00D75619" w:rsidRPr="00F07BBB" w:rsidRDefault="00346CC9" w:rsidP="009F7A11">
      <w:pPr>
        <w:spacing w:line="560" w:lineRule="exact"/>
        <w:ind w:firstLineChars="200" w:firstLine="640"/>
        <w:rPr>
          <w:rFonts w:ascii="仿宋_GB2312" w:eastAsia="仿宋_GB2312" w:hAnsi="Times New Roman" w:cs="Times New Roman"/>
          <w:sz w:val="32"/>
          <w:szCs w:val="32"/>
        </w:rPr>
      </w:pPr>
      <w:r w:rsidRPr="00346CC9">
        <w:rPr>
          <w:rFonts w:ascii="仿宋_GB2312" w:eastAsia="仿宋_GB2312" w:hAnsi="Times New Roman" w:cs="Times New Roman" w:hint="eastAsia"/>
          <w:sz w:val="32"/>
          <w:szCs w:val="32"/>
        </w:rPr>
        <w:t>2021年政府采购支出总额502,397.00元，其中：政府采购货物支出92,877.00元，政府采购工程支出0.00元，政府采购服务支出409,520.00元。授予中小企业合同金额502,397.00元，占政府采购支出总额的100.00%，其中：授予小微企业合同金额502,397.00元，占政府采购支出总额的100.00%。</w:t>
      </w:r>
    </w:p>
    <w:p w:rsidR="00940841" w:rsidRPr="00AF4F6F" w:rsidRDefault="00D80E0F" w:rsidP="009F7A11">
      <w:pPr>
        <w:spacing w:line="560" w:lineRule="exact"/>
        <w:ind w:firstLineChars="200" w:firstLine="640"/>
        <w:rPr>
          <w:rFonts w:ascii="黑体" w:eastAsia="黑体" w:hAnsi="黑体" w:cs="Times New Roman"/>
          <w:sz w:val="32"/>
          <w:szCs w:val="32"/>
        </w:rPr>
      </w:pPr>
      <w:r w:rsidRPr="00AF4F6F">
        <w:rPr>
          <w:rFonts w:ascii="黑体" w:eastAsia="黑体" w:hAnsi="黑体" w:cs="Times New Roman" w:hint="eastAsia"/>
          <w:sz w:val="32"/>
          <w:szCs w:val="32"/>
        </w:rPr>
        <w:t>四、</w:t>
      </w:r>
      <w:r w:rsidR="00AF4F6F" w:rsidRPr="00AF4F6F">
        <w:rPr>
          <w:rFonts w:ascii="黑体" w:eastAsia="黑体" w:hAnsi="黑体" w:cs="Times New Roman" w:hint="eastAsia"/>
          <w:sz w:val="32"/>
          <w:szCs w:val="32"/>
        </w:rPr>
        <w:t>2021</w:t>
      </w:r>
      <w:r w:rsidR="00940841" w:rsidRPr="00AF4F6F">
        <w:rPr>
          <w:rFonts w:ascii="黑体" w:eastAsia="黑体" w:hAnsi="黑体" w:cs="Times New Roman" w:hint="eastAsia"/>
          <w:sz w:val="32"/>
          <w:szCs w:val="32"/>
        </w:rPr>
        <w:t>年度国有资产占用情况</w:t>
      </w:r>
    </w:p>
    <w:p w:rsidR="00346CC9" w:rsidRDefault="00346CC9" w:rsidP="009F7A11">
      <w:pPr>
        <w:spacing w:line="560" w:lineRule="exact"/>
        <w:ind w:firstLineChars="200" w:firstLine="640"/>
        <w:rPr>
          <w:rFonts w:ascii="仿宋_GB2312" w:eastAsia="仿宋_GB2312" w:hAnsi="Times New Roman" w:cs="Times New Roman"/>
          <w:sz w:val="32"/>
          <w:szCs w:val="32"/>
        </w:rPr>
      </w:pPr>
      <w:r w:rsidRPr="00346CC9">
        <w:rPr>
          <w:rFonts w:ascii="仿宋_GB2312" w:eastAsia="仿宋_GB2312" w:hAnsi="Times New Roman" w:cs="Times New Roman" w:hint="eastAsia"/>
          <w:sz w:val="32"/>
          <w:szCs w:val="32"/>
        </w:rPr>
        <w:t>2021年度车辆8台，1,560,070.00元；单价50万元以上的通用设备0</w:t>
      </w:r>
      <w:r>
        <w:rPr>
          <w:rFonts w:ascii="仿宋_GB2312" w:eastAsia="仿宋_GB2312" w:hAnsi="Times New Roman" w:cs="Times New Roman" w:hint="eastAsia"/>
          <w:sz w:val="32"/>
          <w:szCs w:val="32"/>
        </w:rPr>
        <w:t>台（套）</w:t>
      </w:r>
      <w:r w:rsidRPr="00346CC9">
        <w:rPr>
          <w:rFonts w:ascii="仿宋_GB2312" w:eastAsia="仿宋_GB2312" w:hAnsi="Times New Roman" w:cs="Times New Roman" w:hint="eastAsia"/>
          <w:sz w:val="32"/>
          <w:szCs w:val="32"/>
        </w:rPr>
        <w:t>，单价100万元以上的专用设备0台（套）。</w:t>
      </w:r>
    </w:p>
    <w:p w:rsidR="00B85350" w:rsidRPr="00AF4F6F" w:rsidRDefault="00DB7493" w:rsidP="009F7A11">
      <w:pPr>
        <w:spacing w:line="560" w:lineRule="exact"/>
        <w:ind w:firstLineChars="200" w:firstLine="640"/>
        <w:rPr>
          <w:rFonts w:ascii="黑体" w:eastAsia="黑体" w:hAnsi="黑体" w:cs="Times New Roman"/>
          <w:sz w:val="32"/>
          <w:szCs w:val="32"/>
        </w:rPr>
      </w:pPr>
      <w:r w:rsidRPr="00AF4F6F">
        <w:rPr>
          <w:rFonts w:ascii="黑体" w:eastAsia="黑体" w:hAnsi="黑体" w:cs="Times New Roman" w:hint="eastAsia"/>
          <w:sz w:val="32"/>
          <w:szCs w:val="32"/>
        </w:rPr>
        <w:t>五</w:t>
      </w:r>
      <w:r w:rsidR="00B401C8" w:rsidRPr="00AF4F6F">
        <w:rPr>
          <w:rFonts w:ascii="黑体" w:eastAsia="黑体" w:hAnsi="黑体" w:cs="Times New Roman" w:hint="eastAsia"/>
          <w:sz w:val="32"/>
          <w:szCs w:val="32"/>
        </w:rPr>
        <w:t>、</w:t>
      </w:r>
      <w:r w:rsidR="00AF4F6F" w:rsidRPr="00AF4F6F">
        <w:rPr>
          <w:rFonts w:ascii="黑体" w:eastAsia="黑体" w:hAnsi="黑体" w:cs="Times New Roman" w:hint="eastAsia"/>
          <w:sz w:val="32"/>
          <w:szCs w:val="32"/>
        </w:rPr>
        <w:t>2021</w:t>
      </w:r>
      <w:r w:rsidR="00473089" w:rsidRPr="00AF4F6F">
        <w:rPr>
          <w:rFonts w:ascii="黑体" w:eastAsia="黑体" w:hAnsi="黑体" w:cs="Times New Roman" w:hint="eastAsia"/>
          <w:sz w:val="32"/>
          <w:szCs w:val="32"/>
        </w:rPr>
        <w:t>年度政府购买服务支出情况</w:t>
      </w:r>
    </w:p>
    <w:p w:rsidR="00B85350" w:rsidRPr="00346CC9" w:rsidRDefault="00AF4F6F" w:rsidP="00346CC9">
      <w:pPr>
        <w:spacing w:line="56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w:t>
      </w:r>
      <w:r w:rsidR="00B85350" w:rsidRPr="00B85350">
        <w:rPr>
          <w:rFonts w:ascii="仿宋_GB2312" w:eastAsia="仿宋_GB2312" w:hAnsi="Times New Roman" w:cs="Times New Roman" w:hint="eastAsia"/>
          <w:sz w:val="32"/>
          <w:szCs w:val="32"/>
        </w:rPr>
        <w:t>年度本部门政府购买服务决算</w:t>
      </w:r>
      <w:r w:rsidR="00346CC9" w:rsidRPr="00346CC9">
        <w:rPr>
          <w:rFonts w:ascii="仿宋_GB2312" w:eastAsia="仿宋_GB2312" w:hAnsi="Times New Roman" w:cs="Times New Roman"/>
          <w:sz w:val="32"/>
          <w:szCs w:val="32"/>
        </w:rPr>
        <w:t>961,147.00</w:t>
      </w:r>
      <w:r w:rsidR="007C5B02">
        <w:rPr>
          <w:rFonts w:ascii="仿宋_GB2312" w:eastAsia="仿宋_GB2312" w:hAnsi="Times New Roman" w:cs="Times New Roman" w:hint="eastAsia"/>
          <w:sz w:val="32"/>
          <w:szCs w:val="32"/>
        </w:rPr>
        <w:t>元</w:t>
      </w:r>
      <w:r w:rsidR="00B85350" w:rsidRPr="00B85350">
        <w:rPr>
          <w:rFonts w:ascii="仿宋_GB2312" w:eastAsia="仿宋_GB2312" w:hAnsi="Times New Roman" w:cs="Times New Roman" w:hint="eastAsia"/>
          <w:sz w:val="32"/>
          <w:szCs w:val="32"/>
        </w:rPr>
        <w:t>。</w:t>
      </w:r>
    </w:p>
    <w:p w:rsidR="00B85350" w:rsidRDefault="00AF4F6F" w:rsidP="008C1481">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00502C82" w:rsidRPr="00AF4F6F">
        <w:rPr>
          <w:rFonts w:ascii="黑体" w:eastAsia="黑体" w:hAnsi="黑体" w:cs="Times New Roman" w:hint="eastAsia"/>
          <w:sz w:val="32"/>
          <w:szCs w:val="32"/>
        </w:rPr>
        <w:t>、</w:t>
      </w:r>
      <w:r w:rsidR="00B85350" w:rsidRPr="00AF4F6F">
        <w:rPr>
          <w:rFonts w:ascii="黑体" w:eastAsia="黑体" w:hAnsi="黑体" w:cs="Times New Roman" w:hint="eastAsia"/>
          <w:sz w:val="32"/>
          <w:szCs w:val="32"/>
        </w:rPr>
        <w:t>名词解释</w:t>
      </w:r>
    </w:p>
    <w:p w:rsidR="008C1481" w:rsidRPr="008C1481" w:rsidRDefault="008C1481" w:rsidP="008C1481">
      <w:pPr>
        <w:spacing w:line="540" w:lineRule="exact"/>
        <w:ind w:firstLineChars="200" w:firstLine="640"/>
        <w:rPr>
          <w:rFonts w:ascii="仿宋_GB2312" w:eastAsia="仿宋_GB2312" w:hAnsi="宋体" w:cs="Times New Roman"/>
          <w:sz w:val="32"/>
          <w:szCs w:val="32"/>
        </w:rPr>
      </w:pPr>
      <w:r w:rsidRPr="008C1481">
        <w:rPr>
          <w:rFonts w:ascii="仿宋_GB2312" w:eastAsia="仿宋_GB2312" w:hAnsi="宋体" w:cs="Times New Roman" w:hint="eastAsia"/>
          <w:sz w:val="32"/>
          <w:szCs w:val="32"/>
        </w:rPr>
        <w:t>1.基本支出：指为保障机构正常运转、完成日常工作任务而发生的人员支出和公用支出。</w:t>
      </w:r>
    </w:p>
    <w:p w:rsidR="008C1481" w:rsidRPr="008C1481" w:rsidRDefault="008C1481" w:rsidP="008C1481">
      <w:pPr>
        <w:spacing w:line="540" w:lineRule="exact"/>
        <w:ind w:firstLineChars="200" w:firstLine="640"/>
        <w:rPr>
          <w:rFonts w:ascii="仿宋_GB2312" w:eastAsia="仿宋_GB2312" w:hAnsi="宋体" w:cs="Times New Roman"/>
          <w:sz w:val="32"/>
          <w:szCs w:val="32"/>
        </w:rPr>
      </w:pPr>
      <w:r w:rsidRPr="008C1481">
        <w:rPr>
          <w:rFonts w:ascii="仿宋_GB2312" w:eastAsia="仿宋_GB2312" w:hAnsi="宋体" w:cs="Times New Roman" w:hint="eastAsia"/>
          <w:sz w:val="32"/>
          <w:szCs w:val="32"/>
        </w:rPr>
        <w:t>2.项目支出：指在基本支出之外为完成特定行政任务或事业发展目标所发生的支出。</w:t>
      </w:r>
    </w:p>
    <w:p w:rsidR="00B85350" w:rsidRPr="00B85350" w:rsidRDefault="008C1481" w:rsidP="008C1481">
      <w:pPr>
        <w:spacing w:line="540" w:lineRule="exact"/>
        <w:ind w:firstLine="60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B85350" w:rsidRPr="00B85350">
        <w:rPr>
          <w:rFonts w:ascii="仿宋_GB2312" w:eastAsia="仿宋_GB2312" w:hAnsi="Times New Roman" w:cs="Times New Roman" w:hint="eastAsia"/>
          <w:sz w:val="32"/>
          <w:szCs w:val="32"/>
        </w:rPr>
        <w:t>．</w:t>
      </w:r>
      <w:r w:rsidR="00B85350" w:rsidRPr="00B85350">
        <w:rPr>
          <w:rFonts w:ascii="仿宋_GB2312" w:eastAsia="仿宋_GB2312" w:hAnsi="宋体" w:cs="Times New Roman" w:hint="eastAsia"/>
          <w:sz w:val="32"/>
          <w:szCs w:val="32"/>
        </w:rPr>
        <w:t>三公经费：是指本部门通过财政拨款资金安排的因公出国（境）费、公务用车购置及运行费和公务接待费。其中，因公出国（境）费指单位工作人员公务出国（境）的住宿费、旅费、伙食补助费、</w:t>
      </w:r>
      <w:r w:rsidR="00B85350" w:rsidRPr="00B85350">
        <w:rPr>
          <w:rFonts w:ascii="仿宋_GB2312" w:eastAsia="仿宋_GB2312" w:hAnsi="宋体" w:cs="Times New Roman" w:hint="eastAsia"/>
          <w:sz w:val="32"/>
          <w:szCs w:val="32"/>
        </w:rPr>
        <w:lastRenderedPageBreak/>
        <w:t>培训费等支出；公务用车购置及运行费指单位公务用车购置费及租用费、燃料费、维修费、过路过桥费、保险费等支出；公务接待费指单位按规定开支的各类公务接待（含外宾接待）支出。</w:t>
      </w:r>
    </w:p>
    <w:p w:rsidR="00B85350" w:rsidRPr="00B85350" w:rsidRDefault="008C1481"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CA3DAB">
        <w:rPr>
          <w:rFonts w:ascii="仿宋_GB2312" w:eastAsia="仿宋_GB2312" w:hAnsi="Times New Roman" w:cs="Times New Roman" w:hint="eastAsia"/>
          <w:sz w:val="32"/>
          <w:szCs w:val="32"/>
        </w:rPr>
        <w:t>．</w:t>
      </w:r>
      <w:r w:rsidR="00B85350" w:rsidRPr="00B85350">
        <w:rPr>
          <w:rFonts w:ascii="仿宋_GB2312" w:eastAsia="仿宋_GB2312" w:hAnsi="宋体" w:cs="Times New Roman" w:hint="eastAsia"/>
          <w:sz w:val="32"/>
          <w:szCs w:val="32"/>
        </w:rPr>
        <w:t>机关运行经费支出，是指</w:t>
      </w:r>
      <w:r w:rsidR="00B85350" w:rsidRPr="00B85350">
        <w:rPr>
          <w:rFonts w:ascii="仿宋_GB2312" w:eastAsia="仿宋_GB2312" w:hAnsi="Times New Roman" w:cs="Times New Roman" w:hint="eastAsia"/>
          <w:sz w:val="32"/>
          <w:szCs w:val="32"/>
        </w:rPr>
        <w:t>为行政单位和参照公务员法管理事业单位使用的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rsidR="00DB7493" w:rsidRPr="00DB7493" w:rsidRDefault="008C1481"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00DB7493">
        <w:rPr>
          <w:rFonts w:ascii="仿宋_GB2312" w:eastAsia="仿宋_GB2312" w:hAnsi="Times New Roman" w:cs="Times New Roman" w:hint="eastAsia"/>
          <w:sz w:val="32"/>
          <w:szCs w:val="32"/>
        </w:rPr>
        <w:t>.</w:t>
      </w:r>
      <w:r w:rsidR="00DB7493" w:rsidRPr="00DB7493">
        <w:rPr>
          <w:rFonts w:ascii="仿宋_GB2312" w:eastAsia="仿宋_GB2312" w:hAnsi="Times New Roman" w:cs="Times New Roman" w:hint="eastAsia"/>
          <w:sz w:val="32"/>
          <w:szCs w:val="32"/>
        </w:rPr>
        <w:t>政府采购：指各级国家机关、事业单位和团体组织，使用财政性资金采购依法制定的集中目录以内的或者采购限额标准以上的货物、工程和服务的行为。</w:t>
      </w:r>
    </w:p>
    <w:p w:rsidR="00DB7493" w:rsidRDefault="008C1481"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00DB7493" w:rsidRPr="00DB7493">
        <w:rPr>
          <w:rFonts w:ascii="仿宋_GB2312" w:eastAsia="仿宋_GB2312" w:hAnsi="Times New Roman" w:cs="Times New Roman" w:hint="eastAsia"/>
          <w:sz w:val="32"/>
          <w:szCs w:val="32"/>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3203EE" w:rsidRDefault="003203EE"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sz w:val="32"/>
          <w:szCs w:val="32"/>
        </w:rPr>
        <w:t>.</w:t>
      </w:r>
      <w:r w:rsidRPr="003203EE">
        <w:rPr>
          <w:rFonts w:ascii="仿宋_GB2312" w:eastAsia="仿宋_GB2312" w:hAnsi="Times New Roman" w:cs="Times New Roman" w:hint="eastAsia"/>
          <w:sz w:val="32"/>
          <w:szCs w:val="32"/>
        </w:rPr>
        <w:t>一般公共服务支出</w:t>
      </w:r>
      <w:r>
        <w:rPr>
          <w:rFonts w:ascii="仿宋_GB2312" w:eastAsia="仿宋_GB2312" w:hAnsi="Times New Roman" w:cs="Times New Roman" w:hint="eastAsia"/>
          <w:sz w:val="32"/>
          <w:szCs w:val="32"/>
        </w:rPr>
        <w:t>：是指</w:t>
      </w:r>
      <w:r>
        <w:rPr>
          <w:rFonts w:ascii="仿宋_GB2312" w:eastAsia="仿宋_GB2312" w:hAnsi="Times New Roman" w:cs="Times New Roman"/>
          <w:sz w:val="32"/>
          <w:szCs w:val="32"/>
        </w:rPr>
        <w:t>反映政府提供一般公共服务的支出。</w:t>
      </w:r>
    </w:p>
    <w:p w:rsidR="003203EE" w:rsidRDefault="003203EE"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sz w:val="32"/>
          <w:szCs w:val="32"/>
        </w:rPr>
        <w:t>.</w:t>
      </w:r>
      <w:r w:rsidRPr="003203EE">
        <w:rPr>
          <w:rFonts w:ascii="仿宋_GB2312" w:eastAsia="仿宋_GB2312" w:hAnsi="Times New Roman" w:cs="Times New Roman" w:hint="eastAsia"/>
          <w:sz w:val="32"/>
          <w:szCs w:val="32"/>
        </w:rPr>
        <w:t>教育支出</w:t>
      </w:r>
      <w:r>
        <w:rPr>
          <w:rFonts w:ascii="仿宋_GB2312" w:eastAsia="仿宋_GB2312" w:hAnsi="Times New Roman" w:cs="Times New Roman" w:hint="eastAsia"/>
          <w:sz w:val="32"/>
          <w:szCs w:val="32"/>
        </w:rPr>
        <w:t>：是指</w:t>
      </w:r>
      <w:r>
        <w:rPr>
          <w:rFonts w:ascii="仿宋_GB2312" w:eastAsia="仿宋_GB2312" w:hAnsi="Times New Roman" w:cs="Times New Roman"/>
          <w:sz w:val="32"/>
          <w:szCs w:val="32"/>
        </w:rPr>
        <w:t>反映</w:t>
      </w:r>
      <w:r>
        <w:rPr>
          <w:rFonts w:ascii="仿宋_GB2312" w:eastAsia="仿宋_GB2312" w:hAnsi="Times New Roman" w:cs="Times New Roman" w:hint="eastAsia"/>
          <w:sz w:val="32"/>
          <w:szCs w:val="32"/>
        </w:rPr>
        <w:t>政府教育事务</w:t>
      </w:r>
      <w:r>
        <w:rPr>
          <w:rFonts w:ascii="仿宋_GB2312" w:eastAsia="仿宋_GB2312" w:hAnsi="Times New Roman" w:cs="Times New Roman"/>
          <w:sz w:val="32"/>
          <w:szCs w:val="32"/>
        </w:rPr>
        <w:t>支出。</w:t>
      </w:r>
    </w:p>
    <w:p w:rsidR="003203EE" w:rsidRDefault="003203EE"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Pr>
          <w:rFonts w:ascii="仿宋_GB2312" w:eastAsia="仿宋_GB2312" w:hAnsi="Times New Roman" w:cs="Times New Roman"/>
          <w:sz w:val="32"/>
          <w:szCs w:val="32"/>
        </w:rPr>
        <w:t>.</w:t>
      </w:r>
      <w:r w:rsidRPr="003203EE">
        <w:rPr>
          <w:rFonts w:ascii="仿宋_GB2312" w:eastAsia="仿宋_GB2312" w:hAnsi="Times New Roman" w:cs="Times New Roman" w:hint="eastAsia"/>
          <w:sz w:val="32"/>
          <w:szCs w:val="32"/>
        </w:rPr>
        <w:t>文化旅游体育与传媒支出</w:t>
      </w:r>
      <w:r>
        <w:rPr>
          <w:rFonts w:ascii="仿宋_GB2312" w:eastAsia="仿宋_GB2312" w:hAnsi="Times New Roman" w:cs="Times New Roman" w:hint="eastAsia"/>
          <w:sz w:val="32"/>
          <w:szCs w:val="32"/>
        </w:rPr>
        <w:t>：是指</w:t>
      </w:r>
      <w:r>
        <w:rPr>
          <w:rFonts w:ascii="仿宋_GB2312" w:eastAsia="仿宋_GB2312" w:hAnsi="Times New Roman" w:cs="Times New Roman"/>
          <w:sz w:val="32"/>
          <w:szCs w:val="32"/>
        </w:rPr>
        <w:t>反映</w:t>
      </w:r>
      <w:r>
        <w:rPr>
          <w:rFonts w:ascii="仿宋_GB2312" w:eastAsia="仿宋_GB2312" w:hAnsi="Times New Roman" w:cs="Times New Roman" w:hint="eastAsia"/>
          <w:sz w:val="32"/>
          <w:szCs w:val="32"/>
        </w:rPr>
        <w:t>政府</w:t>
      </w:r>
      <w:r>
        <w:rPr>
          <w:rFonts w:ascii="仿宋_GB2312" w:eastAsia="仿宋_GB2312" w:hAnsi="Times New Roman" w:cs="Times New Roman"/>
          <w:sz w:val="32"/>
          <w:szCs w:val="32"/>
        </w:rPr>
        <w:t>在文化、旅游、文物、体育、广播电视、电影、新闻出版等方面的支出。</w:t>
      </w:r>
    </w:p>
    <w:p w:rsidR="003203EE" w:rsidRDefault="003203EE"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sz w:val="32"/>
          <w:szCs w:val="32"/>
        </w:rPr>
        <w:t>10.</w:t>
      </w:r>
      <w:r w:rsidRPr="003203EE">
        <w:rPr>
          <w:rFonts w:ascii="仿宋_GB2312" w:eastAsia="仿宋_GB2312" w:hAnsi="Times New Roman" w:cs="Times New Roman" w:hint="eastAsia"/>
          <w:sz w:val="32"/>
          <w:szCs w:val="32"/>
        </w:rPr>
        <w:t>社会保障和就业支出</w:t>
      </w:r>
      <w:r>
        <w:rPr>
          <w:rFonts w:ascii="仿宋_GB2312" w:eastAsia="仿宋_GB2312" w:hAnsi="Times New Roman" w:cs="Times New Roman" w:hint="eastAsia"/>
          <w:sz w:val="32"/>
          <w:szCs w:val="32"/>
        </w:rPr>
        <w:t>：是指</w:t>
      </w:r>
      <w:r>
        <w:rPr>
          <w:rFonts w:ascii="仿宋_GB2312" w:eastAsia="仿宋_GB2312" w:hAnsi="Times New Roman" w:cs="Times New Roman"/>
          <w:sz w:val="32"/>
          <w:szCs w:val="32"/>
        </w:rPr>
        <w:t>反映</w:t>
      </w:r>
      <w:r>
        <w:rPr>
          <w:rFonts w:ascii="仿宋_GB2312" w:eastAsia="仿宋_GB2312" w:hAnsi="Times New Roman" w:cs="Times New Roman" w:hint="eastAsia"/>
          <w:sz w:val="32"/>
          <w:szCs w:val="32"/>
        </w:rPr>
        <w:t>政府在</w:t>
      </w:r>
      <w:r>
        <w:rPr>
          <w:rFonts w:ascii="仿宋_GB2312" w:eastAsia="仿宋_GB2312" w:hAnsi="Times New Roman" w:cs="Times New Roman"/>
          <w:sz w:val="32"/>
          <w:szCs w:val="32"/>
        </w:rPr>
        <w:t>社会保障与就业方面的支出</w:t>
      </w:r>
      <w:r w:rsidR="009C3F9C">
        <w:rPr>
          <w:rFonts w:ascii="仿宋_GB2312" w:eastAsia="仿宋_GB2312" w:hAnsi="Times New Roman" w:cs="Times New Roman"/>
          <w:sz w:val="32"/>
          <w:szCs w:val="32"/>
        </w:rPr>
        <w:t>。</w:t>
      </w:r>
    </w:p>
    <w:p w:rsidR="003203EE" w:rsidRDefault="009C3F9C" w:rsidP="008C1481">
      <w:pPr>
        <w:spacing w:line="540" w:lineRule="exact"/>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11.</w:t>
      </w:r>
      <w:r w:rsidR="003203EE" w:rsidRPr="003203EE">
        <w:rPr>
          <w:rFonts w:ascii="仿宋_GB2312" w:eastAsia="仿宋_GB2312" w:hAnsi="Times New Roman" w:cs="Times New Roman" w:hint="eastAsia"/>
          <w:sz w:val="32"/>
          <w:szCs w:val="32"/>
        </w:rPr>
        <w:t>卫生健康支出</w:t>
      </w:r>
      <w:r w:rsidR="003203EE">
        <w:rPr>
          <w:rFonts w:ascii="仿宋_GB2312" w:eastAsia="仿宋_GB2312" w:hAnsi="Times New Roman" w:cs="Times New Roman" w:hint="eastAsia"/>
          <w:sz w:val="32"/>
          <w:szCs w:val="32"/>
        </w:rPr>
        <w:t>：是指</w:t>
      </w:r>
      <w:r w:rsidR="003203EE">
        <w:rPr>
          <w:rFonts w:ascii="仿宋_GB2312" w:eastAsia="仿宋_GB2312" w:hAnsi="Times New Roman" w:cs="Times New Roman"/>
          <w:sz w:val="32"/>
          <w:szCs w:val="32"/>
        </w:rPr>
        <w:t>反映</w:t>
      </w:r>
      <w:r>
        <w:rPr>
          <w:rFonts w:ascii="仿宋_GB2312" w:eastAsia="仿宋_GB2312" w:hAnsi="Times New Roman" w:cs="Times New Roman" w:hint="eastAsia"/>
          <w:sz w:val="32"/>
          <w:szCs w:val="32"/>
        </w:rPr>
        <w:t>政府</w:t>
      </w:r>
      <w:r>
        <w:rPr>
          <w:rFonts w:ascii="仿宋_GB2312" w:eastAsia="仿宋_GB2312" w:hAnsi="Times New Roman" w:cs="Times New Roman"/>
          <w:sz w:val="32"/>
          <w:szCs w:val="32"/>
        </w:rPr>
        <w:t>卫生健康方面的支出。</w:t>
      </w:r>
    </w:p>
    <w:p w:rsidR="003A290F" w:rsidRPr="003A290F" w:rsidRDefault="003A290F" w:rsidP="003A290F">
      <w:pPr>
        <w:spacing w:line="540" w:lineRule="exact"/>
        <w:ind w:firstLineChars="192" w:firstLine="614"/>
        <w:rPr>
          <w:rFonts w:ascii="仿宋_GB2312" w:eastAsia="仿宋_GB2312" w:hAnsi="Times New Roman" w:cs="Times New Roman" w:hint="eastAsia"/>
          <w:sz w:val="32"/>
          <w:szCs w:val="32"/>
        </w:rPr>
      </w:pPr>
      <w:r>
        <w:rPr>
          <w:rFonts w:ascii="仿宋_GB2312" w:eastAsia="仿宋_GB2312" w:hAnsi="Times New Roman" w:cs="Times New Roman"/>
          <w:sz w:val="32"/>
          <w:szCs w:val="32"/>
        </w:rPr>
        <w:t>12</w:t>
      </w:r>
      <w:r w:rsidRPr="003A290F">
        <w:rPr>
          <w:rFonts w:ascii="仿宋_GB2312" w:eastAsia="仿宋_GB2312" w:hAnsi="Times New Roman" w:cs="Times New Roman" w:hint="eastAsia"/>
          <w:sz w:val="32"/>
          <w:szCs w:val="32"/>
        </w:rPr>
        <w:t>.“五老”：老干部，老战士，老专家，老教师，老模范。</w:t>
      </w:r>
    </w:p>
    <w:p w:rsidR="003A290F" w:rsidRPr="003A290F" w:rsidRDefault="003A290F" w:rsidP="003A290F">
      <w:pPr>
        <w:spacing w:line="540" w:lineRule="exact"/>
        <w:ind w:firstLineChars="192" w:firstLine="614"/>
        <w:rPr>
          <w:rFonts w:ascii="仿宋_GB2312" w:eastAsia="仿宋_GB2312" w:hAnsi="Times New Roman" w:cs="Times New Roman" w:hint="eastAsia"/>
          <w:sz w:val="32"/>
          <w:szCs w:val="32"/>
        </w:rPr>
      </w:pPr>
      <w:r>
        <w:rPr>
          <w:rFonts w:ascii="仿宋_GB2312" w:eastAsia="仿宋_GB2312" w:hAnsi="Times New Roman" w:cs="Times New Roman"/>
          <w:sz w:val="32"/>
          <w:szCs w:val="32"/>
        </w:rPr>
        <w:t>13</w:t>
      </w:r>
      <w:r w:rsidRPr="003A290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“四就近”</w:t>
      </w:r>
      <w:r w:rsidRPr="003A290F">
        <w:rPr>
          <w:rFonts w:ascii="仿宋_GB2312" w:eastAsia="仿宋_GB2312" w:hAnsi="Times New Roman" w:cs="Times New Roman" w:hint="eastAsia"/>
          <w:sz w:val="32"/>
          <w:szCs w:val="32"/>
        </w:rPr>
        <w:t>：就近学习，就近活动，就近得到关心照顾，就近发挥作用。</w:t>
      </w:r>
    </w:p>
    <w:p w:rsidR="003A290F" w:rsidRPr="003A290F" w:rsidRDefault="003A290F" w:rsidP="003A290F">
      <w:pPr>
        <w:spacing w:line="540" w:lineRule="exact"/>
        <w:ind w:firstLineChars="192" w:firstLine="614"/>
        <w:rPr>
          <w:rFonts w:ascii="仿宋_GB2312" w:eastAsia="仿宋_GB2312" w:hAnsi="Times New Roman" w:cs="Times New Roman" w:hint="eastAsia"/>
          <w:sz w:val="32"/>
          <w:szCs w:val="32"/>
        </w:rPr>
      </w:pPr>
      <w:r>
        <w:rPr>
          <w:rFonts w:ascii="仿宋_GB2312" w:eastAsia="仿宋_GB2312" w:hAnsi="Times New Roman" w:cs="Times New Roman"/>
          <w:sz w:val="32"/>
          <w:szCs w:val="32"/>
        </w:rPr>
        <w:lastRenderedPageBreak/>
        <w:t>14</w:t>
      </w:r>
      <w:r w:rsidRPr="003A290F">
        <w:rPr>
          <w:rFonts w:ascii="仿宋_GB2312" w:eastAsia="仿宋_GB2312" w:hAnsi="Times New Roman" w:cs="Times New Roman" w:hint="eastAsia"/>
          <w:sz w:val="32"/>
          <w:szCs w:val="32"/>
        </w:rPr>
        <w:t>.老党员先锋队建设：有计划、有步骤地推进老党员先锋队队伍建设，目标是在具备条件的街道、镇继续</w:t>
      </w:r>
      <w:bookmarkStart w:id="0" w:name="_GoBack"/>
      <w:bookmarkEnd w:id="0"/>
      <w:r w:rsidRPr="003A290F">
        <w:rPr>
          <w:rFonts w:ascii="仿宋_GB2312" w:eastAsia="仿宋_GB2312" w:hAnsi="Times New Roman" w:cs="Times New Roman" w:hint="eastAsia"/>
          <w:sz w:val="32"/>
          <w:szCs w:val="32"/>
        </w:rPr>
        <w:t>创建老党员先锋队。</w:t>
      </w:r>
    </w:p>
    <w:sectPr w:rsidR="003A290F" w:rsidRPr="003A290F" w:rsidSect="001E261A">
      <w:footerReference w:type="default" r:id="rId7"/>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A0" w:rsidRDefault="00B272A0">
      <w:r>
        <w:separator/>
      </w:r>
    </w:p>
  </w:endnote>
  <w:endnote w:type="continuationSeparator" w:id="0">
    <w:p w:rsidR="00B272A0" w:rsidRDefault="00B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02032"/>
      <w:docPartObj>
        <w:docPartGallery w:val="Page Numbers (Bottom of Page)"/>
        <w:docPartUnique/>
      </w:docPartObj>
    </w:sdtPr>
    <w:sdtEndPr/>
    <w:sdtContent>
      <w:p w:rsidR="00585F1B" w:rsidRDefault="002E4419">
        <w:pPr>
          <w:pStyle w:val="a3"/>
          <w:jc w:val="center"/>
        </w:pPr>
        <w:r>
          <w:fldChar w:fldCharType="begin"/>
        </w:r>
        <w:r>
          <w:instrText>PAGE   \* MERGEFORMAT</w:instrText>
        </w:r>
        <w:r>
          <w:fldChar w:fldCharType="separate"/>
        </w:r>
        <w:r w:rsidR="003A290F" w:rsidRPr="003A290F">
          <w:rPr>
            <w:noProof/>
            <w:lang w:val="zh-CN"/>
          </w:rPr>
          <w:t>1</w:t>
        </w:r>
        <w:r>
          <w:fldChar w:fldCharType="end"/>
        </w:r>
      </w:p>
    </w:sdtContent>
  </w:sdt>
  <w:p w:rsidR="00585F1B" w:rsidRDefault="00B272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A0" w:rsidRDefault="00B272A0">
      <w:r>
        <w:separator/>
      </w:r>
    </w:p>
  </w:footnote>
  <w:footnote w:type="continuationSeparator" w:id="0">
    <w:p w:rsidR="00B272A0" w:rsidRDefault="00B2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880"/>
    <w:multiLevelType w:val="hybridMultilevel"/>
    <w:tmpl w:val="81B6B9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50"/>
    <w:rsid w:val="00016866"/>
    <w:rsid w:val="00037112"/>
    <w:rsid w:val="000B6BE8"/>
    <w:rsid w:val="00140A69"/>
    <w:rsid w:val="00197667"/>
    <w:rsid w:val="001A34A4"/>
    <w:rsid w:val="001E261A"/>
    <w:rsid w:val="0028321D"/>
    <w:rsid w:val="002A0E30"/>
    <w:rsid w:val="002A18E0"/>
    <w:rsid w:val="002E0324"/>
    <w:rsid w:val="002E4419"/>
    <w:rsid w:val="0030115A"/>
    <w:rsid w:val="003117E0"/>
    <w:rsid w:val="003203EE"/>
    <w:rsid w:val="0032246E"/>
    <w:rsid w:val="00346CC9"/>
    <w:rsid w:val="003A290F"/>
    <w:rsid w:val="004246E6"/>
    <w:rsid w:val="0043592E"/>
    <w:rsid w:val="00470E38"/>
    <w:rsid w:val="00473089"/>
    <w:rsid w:val="004C3D4A"/>
    <w:rsid w:val="004C62B8"/>
    <w:rsid w:val="00502C82"/>
    <w:rsid w:val="005750A3"/>
    <w:rsid w:val="00587416"/>
    <w:rsid w:val="005D1CBE"/>
    <w:rsid w:val="005F7579"/>
    <w:rsid w:val="00632531"/>
    <w:rsid w:val="006451F2"/>
    <w:rsid w:val="0066623C"/>
    <w:rsid w:val="006667ED"/>
    <w:rsid w:val="006C3A6E"/>
    <w:rsid w:val="007708EC"/>
    <w:rsid w:val="00786236"/>
    <w:rsid w:val="00792E52"/>
    <w:rsid w:val="007C5B02"/>
    <w:rsid w:val="00810EC8"/>
    <w:rsid w:val="0085158C"/>
    <w:rsid w:val="00886D97"/>
    <w:rsid w:val="008C1481"/>
    <w:rsid w:val="008D28A5"/>
    <w:rsid w:val="00940841"/>
    <w:rsid w:val="0099656B"/>
    <w:rsid w:val="009C3F9C"/>
    <w:rsid w:val="009D0C97"/>
    <w:rsid w:val="009F7A11"/>
    <w:rsid w:val="00A3334B"/>
    <w:rsid w:val="00AF4F6F"/>
    <w:rsid w:val="00B272A0"/>
    <w:rsid w:val="00B401C8"/>
    <w:rsid w:val="00B5652C"/>
    <w:rsid w:val="00B85350"/>
    <w:rsid w:val="00BC385C"/>
    <w:rsid w:val="00BC7545"/>
    <w:rsid w:val="00C20C45"/>
    <w:rsid w:val="00C63FE5"/>
    <w:rsid w:val="00CA3DAB"/>
    <w:rsid w:val="00CB6239"/>
    <w:rsid w:val="00CD0EFC"/>
    <w:rsid w:val="00D10E68"/>
    <w:rsid w:val="00D1124F"/>
    <w:rsid w:val="00D75619"/>
    <w:rsid w:val="00D80E0F"/>
    <w:rsid w:val="00D87803"/>
    <w:rsid w:val="00DB7493"/>
    <w:rsid w:val="00E8132B"/>
    <w:rsid w:val="00E9084E"/>
    <w:rsid w:val="00ED0F1C"/>
    <w:rsid w:val="00F07BBB"/>
    <w:rsid w:val="00F360FF"/>
    <w:rsid w:val="00F621AB"/>
    <w:rsid w:val="00F9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92B4E-1948-4877-8B10-F6E5D12B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535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85350"/>
    <w:rPr>
      <w:rFonts w:ascii="Times New Roman" w:eastAsia="宋体" w:hAnsi="Times New Roman" w:cs="Times New Roman"/>
      <w:sz w:val="18"/>
      <w:szCs w:val="18"/>
    </w:rPr>
  </w:style>
  <w:style w:type="paragraph" w:styleId="a4">
    <w:name w:val="header"/>
    <w:basedOn w:val="a"/>
    <w:link w:val="Char0"/>
    <w:uiPriority w:val="99"/>
    <w:unhideWhenUsed/>
    <w:rsid w:val="006662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623C"/>
    <w:rPr>
      <w:sz w:val="18"/>
      <w:szCs w:val="18"/>
    </w:rPr>
  </w:style>
  <w:style w:type="paragraph" w:styleId="a5">
    <w:name w:val="Balloon Text"/>
    <w:basedOn w:val="a"/>
    <w:link w:val="Char1"/>
    <w:uiPriority w:val="99"/>
    <w:semiHidden/>
    <w:unhideWhenUsed/>
    <w:rsid w:val="001E261A"/>
    <w:rPr>
      <w:sz w:val="18"/>
      <w:szCs w:val="18"/>
    </w:rPr>
  </w:style>
  <w:style w:type="character" w:customStyle="1" w:styleId="Char1">
    <w:name w:val="批注框文本 Char"/>
    <w:basedOn w:val="a0"/>
    <w:link w:val="a5"/>
    <w:uiPriority w:val="99"/>
    <w:semiHidden/>
    <w:rsid w:val="001E261A"/>
    <w:rPr>
      <w:sz w:val="18"/>
      <w:szCs w:val="18"/>
    </w:rPr>
  </w:style>
  <w:style w:type="paragraph" w:styleId="a6">
    <w:name w:val="List Paragraph"/>
    <w:basedOn w:val="a"/>
    <w:uiPriority w:val="34"/>
    <w:qFormat/>
    <w:rsid w:val="001A34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296</Words>
  <Characters>1693</Characters>
  <Application>Microsoft Office Word</Application>
  <DocSecurity>0</DocSecurity>
  <Lines>14</Lines>
  <Paragraphs>3</Paragraphs>
  <ScaleCrop>false</ScaleCrop>
  <Company>Lenovo</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张晓丹</dc:creator>
  <cp:lastModifiedBy>admin</cp:lastModifiedBy>
  <cp:revision>69</cp:revision>
  <cp:lastPrinted>2020-06-30T06:14:00Z</cp:lastPrinted>
  <dcterms:created xsi:type="dcterms:W3CDTF">2020-06-22T06:53:00Z</dcterms:created>
  <dcterms:modified xsi:type="dcterms:W3CDTF">2022-08-26T05:43:00Z</dcterms:modified>
</cp:coreProperties>
</file>